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24 июля 1998 г. № 124-ФЗ «Об основных гарантиях прав ребенка в Российской Федерации»;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29 декабря 2012 г. № 273-ФЗ «Об образовании в Российской Федерации»;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21 ноября 2011 г. № 323-ФЗ «Об основах охраны здоровья граждан в Российской Федерации»;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21 декабря 1996 г. № 159-ФЗ «О дополнительных гарантиях по социальной поддержке детей-сирот и детей, оставшихся без попечения родителей»;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29 декабря 2010 г. № 436-ФЗ «О защите детей от информации, причиняющей вред их здоровью и развитию»;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4 декабря 2007 г. № 329-ФЗ «О физической культуре и спорте в Российской Федерации»;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21 декабря 1994 г. № 69-ФЗ «О пожарной безопасности»;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22 июля 2008 г. № 123-ФЗ «Технический регламент о требованиях пожарной безопасности»;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30 марта 1999 г. № 52-ФЗ «О санитарно-эпидемиологическом благополучии населения»;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24 ноября 1996 г. № 132-ФЗ «Об основах туристской деятельности в Российской Федерации»;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17 сентября 1998 г. № 157-ФЗ «Об иммунопрофилактике инфекционных болезней»;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Закон Российской Федерации от 7 февраля 1992 г. № 2300-1 «О защите прав потребителей»;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 января 2000 г. № 29-ФЗ «О качестве и безопасности пищевых продуктов»;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16 июля 1999 г. № 165-ФЗ «Об основах обязательного социального страхования»;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29 ноября 2010 г. № 326-ФЗ «Об обязательном медицинском страховании в Российской Федерации»;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28 декабря 2013 г. № 426-ФЗ «О специальной оценке условий труда»;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27 декабря 2002 г. № 184-ФЗ «О техническом регулировании»;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8 ноября 2007 г. № 259-ФЗ «Устав автомобильного транспорта и городского наземного электрического транспорта»;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10 января 2002 г. № 7-ФЗ «Об охране окружающей среды»;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30 декабря 2009 г. № 384-ФЗ «Технический регламент о безопасности зданий и сооружений»;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Трудовой кодекс Российской Федерации;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Жилищный кодекс Российской Федерации;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Кодекс Российской Федерации об административных правонарушениях;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Водный кодекс Российской Федерации;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Правительства Российской Федерации от 3 марта 2017 г. № 252 «О некоторых вопросах обеспечения безопасности туризма в Российской Федерации»;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lastRenderedPageBreak/>
        <w:t>Постановление Правительства Российской Федерации от 18 ноября 2020 г. № 1852 «Об утверждении Правил оказания услуг по реализации туристского продукта»;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Правительства Российской Федерации от 16 июля 2009 г. № 584 «Об уведомительном порядке начала осуществления отдельных видов предпринимательской деятельности»;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Правительства Российской Федерации от 23 ноября 2009 г. № 944 «Об утверждении перечня видов деятельности в сфере здравоохранения, сфере образования, социальной сфере, в области производства, использования и обращения драгоценных металлов и драгоценных камней,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Правительства Российской Федерации от 23 сентября 2020 г. № 1527 «Об утверждении Правил организованной перевозки группы детей автобусами»;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Правительства Российской Федерации от 1 октября 2020 г. 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Правительства Российской Федерации от 23 октября 1993 г. № 1090 «О Правилах дорожного движения»;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Правительства Российской Федерации от 25 марта 2015 г.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Правительства Российской Федерации от 6 марта 2015 г. № 202 «Об утверждении требований к антитеррористической защищенности объектов спорта и формы паспорта безопасности объектов спорта»;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Главного государственного санитарного врача Российской Федерации от 28 января 2021 г. № 4 «Об утверждении санитарных правил и норм СанПиН 3.3686-21 «Санитарно-эпидемиологические требования по профилактике инфекционных болезней» (зарегистрировано Минюстом России 15 февраля 2021 г. № 62500) (вступает в силу с 1 сентября 2021 г.);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Главного государственного санитарного врача Российской Федерации от 16 октября 2020 г. № 30 «Об утверждении санитарных правил СП 2.5.3650-20 «Санитарно-эпидемиологические требования к отдельным видам транспорта и объектам транспортной инфраструктуры» (зарегистрировано в Минюсте России 25 декабря 2020 г. № 61815);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Главного государственного санитарного врача Российской Федерации от 24 декабря 2020 г. № 44 «Об утверждении санитарных правил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(зарегистрировано в Минюсте России 30 декабря 2020 г. № 61953);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(зарегистрировано Минюстом России 18 декабря 2020 г. № 61573);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lastRenderedPageBreak/>
        <w:t xml:space="preserve">Национальный стандарт Российской Федерации ГОСТ Р 52887-2018 «Услуги детям в организациях отдыха и оздоровления», утвержденный приказом </w:t>
      </w:r>
      <w:proofErr w:type="spellStart"/>
      <w:r>
        <w:t>Росстандарта</w:t>
      </w:r>
      <w:proofErr w:type="spellEnd"/>
      <w:r>
        <w:t xml:space="preserve"> от 31 июля 2018 г. № 444-ст;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 xml:space="preserve">Национальный стандарт Российской Федерации ГОСТ Р 54605-2017 «Туристские услуги. Услуги детского туризма. Общие требования», утвержденный приказом </w:t>
      </w:r>
      <w:proofErr w:type="spellStart"/>
      <w:r>
        <w:t>Росстандарта</w:t>
      </w:r>
      <w:proofErr w:type="spellEnd"/>
      <w:r>
        <w:t xml:space="preserve"> от 31 декабря 2017 г. № 1562-ст;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Постановление Минтруда России от 24 октября 2002 г. № 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 (зарегистрирован Минюстом России 5 декабря 2002 г., регистрационный № 3999);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России от 15 апреля 2005 г. № 275 «О формах документов, необходимых для расследования несчастных случаев на производстве» (зарегистрирован Минюстом России 20 мая 2005 г., регистрационный № 6609);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Минздрава России от 13 июня 2018 г. № 327н «Об утверждении Порядка оказания медицинской помощи несовершеннолетним в период оздоровления и организованного отдыха» (зарегистрирован Минюстом России 22 августа 2018 г., регистрационный № 51970);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 xml:space="preserve">Приказ Ростуризма от 27 ноября 2020 г. № 448-Пр-20 «Об утверждении типовых форм договора о реализации туристского продукта, заключаемого между туроператором и туристом и (или) иным заказчиком, и договора о реализации туристского продукта, заключаемого между </w:t>
      </w:r>
      <w:proofErr w:type="spellStart"/>
      <w:r>
        <w:t>турагентом</w:t>
      </w:r>
      <w:proofErr w:type="spellEnd"/>
      <w:r>
        <w:t xml:space="preserve"> и туристом и (или) иным заказчиком» (зарегистрировано в Минюсте России 30 ноября 2020 г.  № 61166);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Минтранса России от 31 июля 2020 г. №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 (зарегистрирован Минюстом России 23 ноября 2020 г., регистрационный № 61070);</w:t>
      </w:r>
    </w:p>
    <w:p w:rsidR="00E20025" w:rsidRDefault="00E20025" w:rsidP="00E20025">
      <w:pPr>
        <w:pStyle w:val="a3"/>
        <w:numPr>
          <w:ilvl w:val="0"/>
          <w:numId w:val="1"/>
        </w:numPr>
      </w:pPr>
      <w:proofErr w:type="gramStart"/>
      <w:r>
        <w:t>Приказ Минтруда России № 988н, Минздрава России № 1420н от 31 декабря 2020 г.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(зарегистрировано в Минюсте России 29 января 2021г. № 62278) (вступает в силу с 1 апреля 2021 г.);</w:t>
      </w:r>
      <w:proofErr w:type="gramEnd"/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Минздрава России от 28 января 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(зарегистрировано в Минюсте России 29 января 2021 г. № 62277) (вступает в силу с 1 апреля 2021 г.);</w:t>
      </w:r>
    </w:p>
    <w:p w:rsidR="00BE0F66" w:rsidRDefault="00E20025" w:rsidP="00BE0F66">
      <w:pPr>
        <w:pStyle w:val="a3"/>
        <w:numPr>
          <w:ilvl w:val="0"/>
          <w:numId w:val="1"/>
        </w:numPr>
      </w:pPr>
      <w:r>
        <w:t xml:space="preserve">Приказ Минздрава России </w:t>
      </w:r>
      <w:r w:rsidR="00BE0F66" w:rsidRPr="00BE0F66">
        <w:t xml:space="preserve">6 декабря 2021 г. N 1122н </w:t>
      </w:r>
      <w:r>
        <w:t xml:space="preserve">«Об утверждении национального календаря профилактических прививок и календаря профилактических прививок по эпидемическим показаниям» </w:t>
      </w:r>
      <w:r w:rsidR="00BE0F66" w:rsidRPr="00BE0F66">
        <w:t>(в ред. Приказа Минздрава РФ от 12.12.2023 N 677н)</w:t>
      </w:r>
    </w:p>
    <w:p w:rsidR="00E20025" w:rsidRDefault="00E20025" w:rsidP="00BE0F66">
      <w:pPr>
        <w:pStyle w:val="a3"/>
        <w:numPr>
          <w:ilvl w:val="0"/>
          <w:numId w:val="1"/>
        </w:numPr>
      </w:pPr>
      <w:bookmarkStart w:id="0" w:name="_GoBack"/>
      <w:bookmarkEnd w:id="0"/>
      <w:r>
        <w:t>Приказ Минтруда России от 28 марта 2019 г. № 191н «Об утверждении профессионального стандарта «Тренер» (зарегистрирован Минюстом России 25 апреля 2019 г., регистрационный № 54519);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lastRenderedPageBreak/>
        <w:t>Приказ Минтруда России от 2 апреля 2019 г. № 199н «Об утверждении профессионального стандарта «Тренер по адаптивной физической культуре и адаптивному спорту» (зарегистрирован Минюстом России 29 апреля 2019 г., регистрационный № 54541);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2 апреля 2019 г. № 197н «Об утверждении профессионального стандарта «Инструктор-методист по адаптивной физической культуре и адаптивному спорту» (зарегистрирован Минюстом России 29 апреля 2019 г., регистрационный № 54540);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8 сентября 2014 г. № 630н «Об утверждении профессионального стандарта «Инструктор-методист» (зарегистрирован Минюстом России 26 сентября 2014 г., регистрационный № 34135);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8 сентября 2015 г. № 610н «Об утверждении профессионального стандарта «Повар» (зарегистрирован Минюстом России 29 сентября 2015 г., регистрационный № 39023);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5 мая 2018 г. г. № 298н «Об утверждении профессионального стандарта «Педагог дополнительного образования детей и взрослых» (зарегистрирован Минюстом России 28 августа 2018 г., регистрационный № 52016);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11 декабря 2015 г. № 1010н «Об утверждении профессионального стандарта «Работник по обеспечению охраны образовательных организаций» (зарегистрирован Минюстом России 31 декабря 2015 г., регистрационный № 40478);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7 мая 2015 г. № 281н «Об утверждении профессионального стандарта «Руководитель предприятия питания» (зарегистрирован Минюстом России 2 июня 2015 г., регистрационный № 37510);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10 января 2017 г. № 10н «Об утверждении профессионального стандарта «Специалист в области воспитания» (зарегистрирован Минюстом России 26 января 2017 г., регистрационный № 45406);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25 декабря 2018 г. № 840н «Об утверждении профессионального стандарта «Специалист, участвующий в организации деятельности детского коллектива (вожатый)» (зарегистрирован в Минюсте России 17 января 2019 г., регистрационный  № 53396);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15 декабря 2020 г. № 903н «Об утверждении Правил по охране труда при эксплуатации электроустановок» (зарегистрировано в Минюсте России 30 декабря 2020 г. № 61957);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16 ноября 2020 г. № 782н «Об утверждении Правил по охране труда при работе на высоте» (зарегистрировано в Минюсте России 15 декабря 2020 г.  № 61477);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11 декабря 2020 г. № 886н «Об утверждении Правил по охране труда на морских судах и судах внутреннего водного транспорта» (зарегистрировано в Минюсте России 30 декабря 2020 г. № 61969);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28 октября 2020 г. № 753н «Об утверждении Правил по охране труда при погрузочно-разгрузочных работах и размещении грузов» (Зарегистрировано в Минюсте России 15 декабря 2020 г.  № 61471);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23 декабря 2014 г. № 1104н «Об утверждении Правил по охране труда при эксплуатации холодильных установок» (зарегистрирован Минюстом России 26 февраля 2015 г., регистрационный № 36219);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11 декабря 2020 г. № 884н «Об утверждении Правил по охране труда при выполнении электросварочных и газосварочных работ» (зарегистрировано в Минюсте России 29 декабря 2020 г. № 61904);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lastRenderedPageBreak/>
        <w:t>Приказ Минтруда России от 11 декабря 2020 г. № 883н «Об утверждении Правил по охране труда при строительстве, реконструкции и ремонте» (зарегистрировано в Минюсте России 24 декабря 2020 г.  № 61787);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29 октября 2020 г. № 758н «Об утверждении Правил по охране труда в жилищно-коммунальном хозяйстве» (зарегистрировано в Минюсте России 7 декабря 2020 г. № 61295);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07.12.2020 № 866н «Об утверждении Правил по охране труда при производстве отдельных видов пищевой продукции» (зарегистрировано в Минюсте России 24 декабря 2020 г. № 61788);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27 ноября 2020 г. № 835н "Об утверждении Правил по охране труда при работе с инструментом и приспособлениями" (Зарегистрировано в Минюсте России 11.12.2020 г. № 61411);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23 сентября 2020 г. № 644н «Об утверждении Правил по охране труда в лесозаготовительном, деревообрабатывающем производствах и при выполнении лесохозяйственных работ» (зарегистрировано в Минюсте России 30 декабря 2020 г. № 61950);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16 декабря 2020 г. № 915н «Об утверждении Правил по охране труда при хранении, транспортировании и реализации нефтепродуктов» (зарегистрировано в Минюсте России 30 декабря 2020 г.  № 61968);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27 ноября 2020 г. № 833н «Об утверждении Правил по охране труда при размещении, монтаже, техническом обслуживании и ремонте технологического оборудования» (зарегистрировано в Минюсте России 11 декабря 2020 г. № 61413);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 xml:space="preserve">Приказ Минтруда России от 17 декабря 2020 г. № 924н «Об утверждении Правил по охране труда при эксплуатации объектов теплоснабжения и </w:t>
      </w:r>
      <w:proofErr w:type="spellStart"/>
      <w:r>
        <w:t>теплопотребляющих</w:t>
      </w:r>
      <w:proofErr w:type="spellEnd"/>
      <w:r>
        <w:t xml:space="preserve"> установок» (Зарегистрировано в Минюсте России 29 декабря 2020 г. № 61926);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27 октября 2020 г. № 746н «Об утверждении Правил по охране труда в сельском хозяйстве» (Зарегистрировано в Минюсте России 25 ноября 2020 г.  № 61093);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9 декабря 2020 г. № 871н «Об утверждении Правил по охране труда на автомобильном транспорте» (зарегистрировано Минюстом России 18 декабря 2020 г., регистрационный № 61561);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15 декабря 2020 г. № 902н «Об утверждении Правил по охране труда при работе в ограниченных и замкнутых пространствах» (Зарегистрировано в Минюсте России 30 декабря 2020 г.  № 61967);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Минтруда России от 12 февраля 2020 г. № 59н «Об утверждении профессионального стандарта по работе с молодежью» (зарегистрирован Минюстом России 2 июля 2020 г., регистрационный номер 58542);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Технический регламент Таможенного союза ТР ТС 021/2011 «О безопасности пищевой продукции»;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Технический регламент Таможенного союза 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Технический регламент Таможенного союза ТР ТС 034/2013 «О безопасности мяса и мясной продукции»;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Технический регламент Таможенного союза ТР ТС 033/2013 «О безопасности молока и молочной продукции»;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Технический регламент Таможенного союза ТР ТС 023/2011 «Технический регламент на соковую продукцию из фруктов и овощей»;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lastRenderedPageBreak/>
        <w:t>Технический регламент Таможенного союза ТР ТС 022/2011 «Пищевая продукция в части ее маркировки»;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Технический регламент Таможенного союза ТР ТС 024/2011 «Технический регламент на масложировую продукцию»;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>Приказ Министерства  образования и науки Российской Федерации от 13 июля 2017 г. № 656 «Об утверждении примерных положений об организациях отдыха детей и их оздоровления» (зарегистрирован Минюстом России 1 августа 2017 г., регистрационный № 47607);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23 августа 2018 г. № 6 «Об утверждении примерной формы договора об организации отдыха и оздоровления ребенка» (зарегистрирован Минюстом России 23 октября 2018 г., регистрационный № 52514);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21 октября 2019 г. № 570 «Об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оздоровления» (зарегистрирован Минюстом России 27 декабря 2019 г., регистрационный № 57034);</w:t>
      </w:r>
    </w:p>
    <w:p w:rsidR="00E20025" w:rsidRDefault="00E20025" w:rsidP="00E20025">
      <w:pPr>
        <w:pStyle w:val="a3"/>
        <w:numPr>
          <w:ilvl w:val="0"/>
          <w:numId w:val="1"/>
        </w:numPr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№ 702, Минэкономразвития России № 811 от 19 декабря 2019 г.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 (зарегистрирован в Минюсте России 16 апреля 2020 г.  № 58115);</w:t>
      </w:r>
    </w:p>
    <w:p w:rsidR="0025068C" w:rsidRDefault="00E20025" w:rsidP="00E20025">
      <w:pPr>
        <w:pStyle w:val="a3"/>
        <w:numPr>
          <w:ilvl w:val="0"/>
          <w:numId w:val="1"/>
        </w:numPr>
      </w:pPr>
      <w:r>
        <w:t>Приказ МЧС России от 30 января 2019 г. № 42  «Об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и Порядка хранения, использования и снятия 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имуществу» (зарегистрирован в Минюсте России 25 февраля 2019 г. № 53880).</w:t>
      </w:r>
    </w:p>
    <w:sectPr w:rsidR="0025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2791D"/>
    <w:multiLevelType w:val="hybridMultilevel"/>
    <w:tmpl w:val="55342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D0"/>
    <w:rsid w:val="0025068C"/>
    <w:rsid w:val="004937D0"/>
    <w:rsid w:val="009A7F5E"/>
    <w:rsid w:val="00BE0F66"/>
    <w:rsid w:val="00E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ORG-OTDEL</dc:creator>
  <cp:lastModifiedBy>Методист</cp:lastModifiedBy>
  <cp:revision>2</cp:revision>
  <dcterms:created xsi:type="dcterms:W3CDTF">2025-09-30T13:22:00Z</dcterms:created>
  <dcterms:modified xsi:type="dcterms:W3CDTF">2025-09-30T13:22:00Z</dcterms:modified>
</cp:coreProperties>
</file>